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40" w:rsidRPr="00C315B8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jc w:val="right"/>
        <w:rPr>
          <w:i/>
        </w:rPr>
      </w:pPr>
      <w:r w:rsidRPr="00C315B8">
        <w:rPr>
          <w:i/>
        </w:rPr>
        <w:t>Приложение № 2</w:t>
      </w: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</w:p>
    <w:p w:rsidR="00EB7C40" w:rsidRPr="00802E54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jc w:val="center"/>
        <w:rPr>
          <w:b/>
        </w:rPr>
      </w:pPr>
      <w:r>
        <w:rPr>
          <w:b/>
        </w:rPr>
        <w:t>ЦЕНОВИ СТОЙНОСТИ</w:t>
      </w:r>
    </w:p>
    <w:p w:rsidR="00EB7C40" w:rsidRPr="00802E54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jc w:val="center"/>
        <w:rPr>
          <w:b/>
        </w:rPr>
      </w:pPr>
      <w:r>
        <w:rPr>
          <w:b/>
        </w:rPr>
        <w:t>з</w:t>
      </w:r>
      <w:r w:rsidRPr="00802E54">
        <w:rPr>
          <w:b/>
        </w:rPr>
        <w:t xml:space="preserve">а </w:t>
      </w:r>
      <w:r>
        <w:rPr>
          <w:b/>
        </w:rPr>
        <w:t xml:space="preserve">определяне на </w:t>
      </w:r>
      <w:r w:rsidRPr="00802E54">
        <w:rPr>
          <w:b/>
        </w:rPr>
        <w:t xml:space="preserve"> </w:t>
      </w:r>
      <w:r>
        <w:rPr>
          <w:b/>
        </w:rPr>
        <w:t xml:space="preserve">прогнозна стойност за обявяване на </w:t>
      </w:r>
      <w:r w:rsidRPr="00802E54">
        <w:rPr>
          <w:b/>
        </w:rPr>
        <w:t>обществена поръчка с предмет: „Доставка на компютърно оборудване и друг хардуер за нуждите на ИВСС“</w:t>
      </w: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</w:p>
    <w:tbl>
      <w:tblPr>
        <w:tblW w:w="9606" w:type="dxa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085"/>
        <w:gridCol w:w="6521"/>
      </w:tblGrid>
      <w:tr w:rsidR="00EB7C40" w:rsidRPr="009216FC" w:rsidTr="0003039E">
        <w:tc>
          <w:tcPr>
            <w:tcW w:w="3085" w:type="dxa"/>
          </w:tcPr>
          <w:p w:rsidR="00EB7C40" w:rsidRPr="00A73C71" w:rsidRDefault="00EB7C40" w:rsidP="0003039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участника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6521" w:type="dxa"/>
          </w:tcPr>
          <w:p w:rsidR="00EB7C40" w:rsidRPr="00A73C71" w:rsidRDefault="00EB7C40" w:rsidP="000303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B7C40" w:rsidRPr="00A73C71" w:rsidRDefault="00EB7C40" w:rsidP="000303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B7C40" w:rsidRPr="009216FC" w:rsidTr="0003039E">
        <w:trPr>
          <w:trHeight w:val="525"/>
        </w:trPr>
        <w:tc>
          <w:tcPr>
            <w:tcW w:w="3085" w:type="dxa"/>
          </w:tcPr>
          <w:p w:rsidR="00EB7C40" w:rsidRPr="00A73C71" w:rsidRDefault="00EB7C40" w:rsidP="0003039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Адрес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едалище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адрес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</w:t>
            </w:r>
            <w:proofErr w:type="spellEnd"/>
          </w:p>
        </w:tc>
        <w:tc>
          <w:tcPr>
            <w:tcW w:w="6521" w:type="dxa"/>
          </w:tcPr>
          <w:p w:rsidR="00EB7C40" w:rsidRPr="00A73C71" w:rsidRDefault="00EB7C40" w:rsidP="000303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B7C40" w:rsidRPr="009216FC" w:rsidTr="0003039E">
        <w:trPr>
          <w:trHeight w:val="283"/>
        </w:trPr>
        <w:tc>
          <w:tcPr>
            <w:tcW w:w="3085" w:type="dxa"/>
          </w:tcPr>
          <w:p w:rsidR="00EB7C40" w:rsidRPr="00A73C71" w:rsidRDefault="00EB7C40" w:rsidP="0003039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ЕГН/</w:t>
            </w:r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БУЛСТАТ/ЕИК</w:t>
            </w:r>
          </w:p>
        </w:tc>
        <w:tc>
          <w:tcPr>
            <w:tcW w:w="6521" w:type="dxa"/>
          </w:tcPr>
          <w:p w:rsidR="00EB7C40" w:rsidRPr="00A73C71" w:rsidRDefault="00EB7C40" w:rsidP="000303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B7C40" w:rsidRPr="009216FC" w:rsidTr="0003039E">
        <w:trPr>
          <w:trHeight w:val="573"/>
        </w:trPr>
        <w:tc>
          <w:tcPr>
            <w:tcW w:w="3085" w:type="dxa"/>
          </w:tcPr>
          <w:p w:rsidR="00EB7C40" w:rsidRDefault="00EB7C40" w:rsidP="0003039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Лице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представляващо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участника</w:t>
            </w:r>
            <w:proofErr w:type="spellEnd"/>
          </w:p>
          <w:p w:rsidR="00EB7C40" w:rsidRPr="00A73C71" w:rsidRDefault="00EB7C40" w:rsidP="0003039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участникът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 ЮЛ)</w:t>
            </w:r>
          </w:p>
        </w:tc>
        <w:tc>
          <w:tcPr>
            <w:tcW w:w="6521" w:type="dxa"/>
          </w:tcPr>
          <w:p w:rsidR="00EB7C40" w:rsidRPr="00A73C71" w:rsidRDefault="00EB7C40" w:rsidP="000303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B7C40" w:rsidRPr="009216FC" w:rsidTr="0003039E">
        <w:trPr>
          <w:trHeight w:val="328"/>
        </w:trPr>
        <w:tc>
          <w:tcPr>
            <w:tcW w:w="3085" w:type="dxa"/>
          </w:tcPr>
          <w:p w:rsidR="00EB7C40" w:rsidRPr="00A73C71" w:rsidRDefault="00EB7C40" w:rsidP="0003039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Длъжностно</w:t>
            </w:r>
            <w:proofErr w:type="spellEnd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73C71">
              <w:rPr>
                <w:rFonts w:ascii="Times New Roman" w:hAnsi="Times New Roman" w:cs="Times New Roman"/>
                <w:bCs/>
                <w:sz w:val="24"/>
                <w:szCs w:val="24"/>
              </w:rPr>
              <w:t>качество</w:t>
            </w:r>
            <w:proofErr w:type="spellEnd"/>
          </w:p>
        </w:tc>
        <w:tc>
          <w:tcPr>
            <w:tcW w:w="6521" w:type="dxa"/>
          </w:tcPr>
          <w:p w:rsidR="00EB7C40" w:rsidRPr="00A73C71" w:rsidRDefault="00EB7C40" w:rsidP="000303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B7C40" w:rsidRPr="00A73C71" w:rsidRDefault="00EB7C40" w:rsidP="000303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</w:p>
    <w:p w:rsidR="00EB7C40" w:rsidRPr="008E6C87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rPr>
          <w:b/>
        </w:rPr>
      </w:pPr>
      <w:r w:rsidRPr="008E6C87">
        <w:rPr>
          <w:b/>
        </w:rPr>
        <w:t>УВАЖАЕМИ ДАМИ И ГОСПОДА,</w:t>
      </w: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 w:firstLine="708"/>
      </w:pPr>
      <w:r>
        <w:t>Във връзка с получена покана за участие в пазарни консултации Ви предлагам следните ценови стойности на оборудването:</w:t>
      </w:r>
    </w:p>
    <w:tbl>
      <w:tblPr>
        <w:tblStyle w:val="a5"/>
        <w:tblW w:w="9606" w:type="dxa"/>
        <w:tblLook w:val="04A0"/>
      </w:tblPr>
      <w:tblGrid>
        <w:gridCol w:w="817"/>
        <w:gridCol w:w="2867"/>
        <w:gridCol w:w="1669"/>
        <w:gridCol w:w="1559"/>
        <w:gridCol w:w="2694"/>
      </w:tblGrid>
      <w:tr w:rsidR="00EB7C40" w:rsidTr="0003039E">
        <w:tc>
          <w:tcPr>
            <w:tcW w:w="817" w:type="dxa"/>
            <w:vAlign w:val="center"/>
          </w:tcPr>
          <w:p w:rsidR="00EB7C40" w:rsidRPr="00950741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</w:p>
          <w:p w:rsidR="00EB7C40" w:rsidRPr="00950741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r w:rsidRPr="00950741">
              <w:rPr>
                <w:b/>
              </w:rPr>
              <w:t>№ по ред</w:t>
            </w:r>
          </w:p>
        </w:tc>
        <w:tc>
          <w:tcPr>
            <w:tcW w:w="2867" w:type="dxa"/>
            <w:vAlign w:val="center"/>
          </w:tcPr>
          <w:p w:rsidR="00EB7C40" w:rsidRPr="00950741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r w:rsidRPr="00950741">
              <w:rPr>
                <w:b/>
              </w:rPr>
              <w:t>Описание на продукт</w:t>
            </w:r>
          </w:p>
        </w:tc>
        <w:tc>
          <w:tcPr>
            <w:tcW w:w="1669" w:type="dxa"/>
            <w:vAlign w:val="center"/>
          </w:tcPr>
          <w:p w:rsidR="00EB7C40" w:rsidRPr="00950741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r w:rsidRPr="00950741">
              <w:rPr>
                <w:b/>
              </w:rPr>
              <w:t>Количество</w:t>
            </w:r>
          </w:p>
        </w:tc>
        <w:tc>
          <w:tcPr>
            <w:tcW w:w="1559" w:type="dxa"/>
            <w:vAlign w:val="center"/>
          </w:tcPr>
          <w:p w:rsidR="00EB7C40" w:rsidRPr="00950741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r w:rsidRPr="00950741">
              <w:rPr>
                <w:b/>
              </w:rPr>
              <w:t>Ед. стойност в лева без ДДС</w:t>
            </w:r>
          </w:p>
        </w:tc>
        <w:tc>
          <w:tcPr>
            <w:tcW w:w="2694" w:type="dxa"/>
            <w:vAlign w:val="center"/>
          </w:tcPr>
          <w:p w:rsidR="00EB7C40" w:rsidRPr="00950741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r w:rsidRPr="00950741">
              <w:rPr>
                <w:b/>
              </w:rPr>
              <w:t>Обща стойност в лева без ДДС за заявеното количество</w:t>
            </w:r>
          </w:p>
        </w:tc>
      </w:tr>
      <w:tr w:rsidR="00EB7C40" w:rsidTr="0003039E">
        <w:tc>
          <w:tcPr>
            <w:tcW w:w="817" w:type="dxa"/>
          </w:tcPr>
          <w:p w:rsidR="00EB7C40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</w:pPr>
            <w:r>
              <w:t>1</w:t>
            </w:r>
          </w:p>
        </w:tc>
        <w:tc>
          <w:tcPr>
            <w:tcW w:w="2867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>Сървър</w:t>
            </w:r>
          </w:p>
        </w:tc>
        <w:tc>
          <w:tcPr>
            <w:tcW w:w="1669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>1 брой</w:t>
            </w:r>
          </w:p>
        </w:tc>
        <w:tc>
          <w:tcPr>
            <w:tcW w:w="1559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  <w:tc>
          <w:tcPr>
            <w:tcW w:w="2694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</w:tr>
      <w:tr w:rsidR="00EB7C40" w:rsidTr="0003039E">
        <w:tc>
          <w:tcPr>
            <w:tcW w:w="817" w:type="dxa"/>
          </w:tcPr>
          <w:p w:rsidR="00EB7C40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</w:pPr>
            <w:r>
              <w:t>2</w:t>
            </w:r>
          </w:p>
        </w:tc>
        <w:tc>
          <w:tcPr>
            <w:tcW w:w="2867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 w:rsidRPr="00A26867">
              <w:t xml:space="preserve">Принтер за етикети </w:t>
            </w:r>
            <w:r>
              <w:t>(</w:t>
            </w:r>
            <w:proofErr w:type="spellStart"/>
            <w:r>
              <w:t>термопринтер</w:t>
            </w:r>
            <w:proofErr w:type="spellEnd"/>
            <w:r>
              <w:t>)</w:t>
            </w:r>
          </w:p>
        </w:tc>
        <w:tc>
          <w:tcPr>
            <w:tcW w:w="1669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>3 броя</w:t>
            </w:r>
          </w:p>
        </w:tc>
        <w:tc>
          <w:tcPr>
            <w:tcW w:w="1559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  <w:tc>
          <w:tcPr>
            <w:tcW w:w="2694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</w:tr>
      <w:tr w:rsidR="00EB7C40" w:rsidTr="0003039E">
        <w:tc>
          <w:tcPr>
            <w:tcW w:w="817" w:type="dxa"/>
          </w:tcPr>
          <w:p w:rsidR="00EB7C40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</w:pPr>
            <w:r>
              <w:t>3</w:t>
            </w:r>
          </w:p>
        </w:tc>
        <w:tc>
          <w:tcPr>
            <w:tcW w:w="2867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 xml:space="preserve">Стационарен (настолен) </w:t>
            </w:r>
            <w:proofErr w:type="spellStart"/>
            <w:r>
              <w:t>баркод</w:t>
            </w:r>
            <w:proofErr w:type="spellEnd"/>
            <w:r>
              <w:t xml:space="preserve"> скенер (четец)</w:t>
            </w:r>
          </w:p>
        </w:tc>
        <w:tc>
          <w:tcPr>
            <w:tcW w:w="1669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>3 броя</w:t>
            </w:r>
          </w:p>
        </w:tc>
        <w:tc>
          <w:tcPr>
            <w:tcW w:w="1559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  <w:tc>
          <w:tcPr>
            <w:tcW w:w="2694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</w:tr>
      <w:tr w:rsidR="00EB7C40" w:rsidTr="0003039E">
        <w:tc>
          <w:tcPr>
            <w:tcW w:w="817" w:type="dxa"/>
          </w:tcPr>
          <w:p w:rsidR="00EB7C40" w:rsidRDefault="00EB7C40" w:rsidP="0003039E">
            <w:pPr>
              <w:pStyle w:val="a3"/>
              <w:kinsoku w:val="0"/>
              <w:overflowPunct w:val="0"/>
              <w:spacing w:after="120" w:line="276" w:lineRule="auto"/>
              <w:ind w:left="0" w:right="136"/>
            </w:pPr>
            <w:r>
              <w:t>4</w:t>
            </w:r>
          </w:p>
        </w:tc>
        <w:tc>
          <w:tcPr>
            <w:tcW w:w="2867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 xml:space="preserve">Ръчен </w:t>
            </w:r>
            <w:proofErr w:type="spellStart"/>
            <w:r>
              <w:t>баркод</w:t>
            </w:r>
            <w:proofErr w:type="spellEnd"/>
            <w:r>
              <w:t xml:space="preserve"> скенер (четец)</w:t>
            </w:r>
          </w:p>
        </w:tc>
        <w:tc>
          <w:tcPr>
            <w:tcW w:w="1669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>3 броя</w:t>
            </w:r>
          </w:p>
        </w:tc>
        <w:tc>
          <w:tcPr>
            <w:tcW w:w="1559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  <w:tc>
          <w:tcPr>
            <w:tcW w:w="2694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</w:tr>
      <w:tr w:rsidR="00EB7C40" w:rsidTr="0003039E">
        <w:tc>
          <w:tcPr>
            <w:tcW w:w="6912" w:type="dxa"/>
            <w:gridSpan w:val="4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>Обща стойност за изпълнение на поръчката в лева без ДДС</w:t>
            </w:r>
          </w:p>
        </w:tc>
        <w:tc>
          <w:tcPr>
            <w:tcW w:w="2694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</w:tr>
      <w:tr w:rsidR="00EB7C40" w:rsidTr="0003039E">
        <w:tc>
          <w:tcPr>
            <w:tcW w:w="6912" w:type="dxa"/>
            <w:gridSpan w:val="4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  <w:r>
              <w:t>Обща стойност за изпълнение на поръчката в лева с ДДС</w:t>
            </w:r>
          </w:p>
        </w:tc>
        <w:tc>
          <w:tcPr>
            <w:tcW w:w="2694" w:type="dxa"/>
          </w:tcPr>
          <w:p w:rsidR="00EB7C40" w:rsidRDefault="00EB7C40" w:rsidP="0003039E">
            <w:pPr>
              <w:pStyle w:val="a3"/>
              <w:kinsoku w:val="0"/>
              <w:overflowPunct w:val="0"/>
              <w:ind w:left="0" w:right="136"/>
            </w:pPr>
          </w:p>
        </w:tc>
      </w:tr>
    </w:tbl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rPr>
          <w:b/>
        </w:rPr>
      </w:pPr>
      <w:r w:rsidRPr="00FC4CBE">
        <w:rPr>
          <w:b/>
        </w:rPr>
        <w:t>Приложение: Описание на оборудването</w:t>
      </w: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  <w:r>
        <w:t xml:space="preserve">Дата: </w:t>
      </w:r>
      <w:r>
        <w:tab/>
        <w:t>……………….</w:t>
      </w:r>
      <w:r>
        <w:tab/>
      </w:r>
      <w:r>
        <w:tab/>
      </w:r>
      <w:r>
        <w:tab/>
        <w:t>Представител: ....................................................</w:t>
      </w: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  <w:r>
        <w:t xml:space="preserve">гр. </w:t>
      </w:r>
      <w:r>
        <w:tab/>
        <w:t>……………….</w:t>
      </w:r>
      <w:r>
        <w:tab/>
      </w:r>
      <w:r>
        <w:tab/>
      </w:r>
      <w:r>
        <w:tab/>
      </w:r>
      <w:r>
        <w:tab/>
      </w:r>
      <w:r>
        <w:tab/>
        <w:t>………………………………….</w:t>
      </w: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(имена, подпис, печат)</w:t>
      </w: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</w:p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rPr>
          <w:lang w:val="en-US"/>
        </w:rPr>
        <w:sectPr w:rsidR="00EB7C40" w:rsidSect="00C2637F">
          <w:pgSz w:w="11906" w:h="16838"/>
          <w:pgMar w:top="1134" w:right="1134" w:bottom="851" w:left="1418" w:header="709" w:footer="709" w:gutter="0"/>
          <w:cols w:space="708"/>
          <w:docGrid w:linePitch="360"/>
        </w:sectPr>
      </w:pPr>
    </w:p>
    <w:p w:rsidR="00EB7C40" w:rsidRPr="00C2637F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rPr>
          <w:b/>
        </w:rPr>
      </w:pPr>
      <w:r w:rsidRPr="00C2637F">
        <w:rPr>
          <w:b/>
          <w:lang w:val="en-US"/>
        </w:rPr>
        <w:lastRenderedPageBreak/>
        <w:t>I</w:t>
      </w:r>
      <w:r w:rsidRPr="00C2637F">
        <w:rPr>
          <w:b/>
        </w:rPr>
        <w:t>. Сървър</w:t>
      </w:r>
    </w:p>
    <w:tbl>
      <w:tblPr>
        <w:tblStyle w:val="a5"/>
        <w:tblW w:w="15417" w:type="dxa"/>
        <w:tblLook w:val="04A0"/>
      </w:tblPr>
      <w:tblGrid>
        <w:gridCol w:w="1668"/>
        <w:gridCol w:w="6662"/>
        <w:gridCol w:w="7087"/>
      </w:tblGrid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</w:t>
            </w:r>
          </w:p>
        </w:tc>
        <w:tc>
          <w:tcPr>
            <w:tcW w:w="6662" w:type="dxa"/>
          </w:tcPr>
          <w:p w:rsidR="00EB7C40" w:rsidRPr="00BA198D" w:rsidRDefault="00EB7C40" w:rsidP="000303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b/>
                <w:sz w:val="24"/>
                <w:szCs w:val="24"/>
              </w:rPr>
              <w:t>Минимални изисквания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Параметри на оборудването, за което е предложена ценова стойност</w:t>
            </w: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Процесор</w:t>
            </w:r>
          </w:p>
        </w:tc>
        <w:tc>
          <w:tcPr>
            <w:tcW w:w="6662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Да е последно поколение от типа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Intel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Xeon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Gold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6136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Processor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или еквивалентен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br/>
              <w:t>Брой инсталирани процесори: 2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Брой ядра (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cores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) на процесор: 12</w:t>
            </w:r>
          </w:p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Базова тактова честота на процесор: 3.0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GHz</w:t>
            </w:r>
            <w:proofErr w:type="spellEnd"/>
          </w:p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Кеш памет на процесор: 24 MB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Да поддържа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Hyper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Treading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или еквивалент.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Да поддържа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Virtualization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Technology или еквивалент.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C40524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Оперативна памет</w:t>
            </w:r>
          </w:p>
        </w:tc>
        <w:tc>
          <w:tcPr>
            <w:tcW w:w="6662" w:type="dxa"/>
          </w:tcPr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Инсталирана оперативна памет: 256 GB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DDR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4-2666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MHz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Registered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ECC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Memory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Mirroring</w:t>
            </w:r>
            <w:proofErr w:type="spellEnd"/>
          </w:p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Брой инсталирани модули памет: 8 x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32 GB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Брой слотове за памет: 24</w:t>
            </w:r>
          </w:p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Възможност за </w:t>
            </w:r>
            <w:r w:rsidRPr="00766BF3">
              <w:rPr>
                <w:rFonts w:ascii="Times New Roman" w:hAnsi="Times New Roman" w:cs="Times New Roman"/>
                <w:sz w:val="24"/>
                <w:szCs w:val="24"/>
              </w:rPr>
              <w:t>разширение най-малко до 1,5 ТB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Паметта трябва да е оригинална от производителя на сървъра.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Сървърът трябва да може да открива и докладва за инсталирана неоригинална памет.</w:t>
            </w:r>
          </w:p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Сървърът трябва да поддържа постоянна памет NVRAM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RAID контролер</w:t>
            </w:r>
          </w:p>
        </w:tc>
        <w:tc>
          <w:tcPr>
            <w:tcW w:w="6662" w:type="dxa"/>
          </w:tcPr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Хардуерен контролер поддържащ RAID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0, 1, 5, 6, 10, 50, 60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 скорост на предаване на данни 12Gb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s, за SAS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SATA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HDD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SDD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Контролерът да има най-малко 2 GB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Cache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памет.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Хардуерният RAID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контролер да поддържа криптиране на данни.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Други: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Наличие на възможност за хардуерен или софтуерен RAID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между M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.2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слотове.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Твърд диск</w:t>
            </w:r>
          </w:p>
        </w:tc>
        <w:tc>
          <w:tcPr>
            <w:tcW w:w="6662" w:type="dxa"/>
          </w:tcPr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Инсталирани 2 броя 300 GB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дискове – 2.5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SAS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10 000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rpm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, 512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заменяеми без спиране на сървъра (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Hot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plug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Възможност за работа с SAS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SATA,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HDD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SSD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 M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.2/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NVME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SSD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устройства. 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C40524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Интерфейси за данни</w:t>
            </w:r>
          </w:p>
        </w:tc>
        <w:tc>
          <w:tcPr>
            <w:tcW w:w="6662" w:type="dxa"/>
          </w:tcPr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Свързване с локалната мрежа (LAN)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през най-малко 8 порта 1000Base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с минимална скорост 1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Gbit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с поддръжка на 100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Mbit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Auto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Speed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Negotiation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Свързване с мрежата за съхранение на данни 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SAN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през най-малко 2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FC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SFP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порта с минимална скорост 16Gbps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 поддръжка на 8Gbps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и 4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Gbps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 включени всички необходими FC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OM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MMF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кабели и SFP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модули за връзка с мрежата за съхранение на данни 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SAN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Слотове</w:t>
            </w:r>
          </w:p>
        </w:tc>
        <w:tc>
          <w:tcPr>
            <w:tcW w:w="6662" w:type="dxa"/>
          </w:tcPr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Да има 8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разширителни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PCIe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3.0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слота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даващи възможност за инсталиране на 8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разширителни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платки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PCIe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3.0.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Наличие на поне 2 два M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.2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слота за зареждане на операционна система/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хипервайзор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от SSD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Да има възможност за добавяне на два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MicroSD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слота, като опция за зареждане на операционната система/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хипервайзор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MicroSD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карта.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Интерфейси</w:t>
            </w:r>
          </w:p>
        </w:tc>
        <w:tc>
          <w:tcPr>
            <w:tcW w:w="6662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Да разполага с 5 x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VGA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1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Serial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port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порт за управление. Наличие на USB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интерфейс и порт за управление на предния панел.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Захранване</w:t>
            </w:r>
          </w:p>
        </w:tc>
        <w:tc>
          <w:tcPr>
            <w:tcW w:w="6662" w:type="dxa"/>
          </w:tcPr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Да поддържа резервирани захранвания и вентилатори с възможност за замяна без спиране на сървъра (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Hot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plug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Да има монтирани 2 захранващи модула, с минимум 750W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  90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ефективност на модул.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Отдалечено управление</w:t>
            </w:r>
          </w:p>
        </w:tc>
        <w:tc>
          <w:tcPr>
            <w:tcW w:w="6662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Интегриран модул за отдалечено управление, наблюдение и конфигуриране на сървъра през WEB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интерфейс, с лиценз за използване на пълната функционалност на модула, включително отдалечени KVM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и медия. Модулът трябва да ползва специализиран 1Gb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порт за управление.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C40524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Шаси</w:t>
            </w:r>
            <w:proofErr w:type="spellEnd"/>
          </w:p>
        </w:tc>
        <w:tc>
          <w:tcPr>
            <w:tcW w:w="6662" w:type="dxa"/>
          </w:tcPr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За монтиране в стандартен 19” сървърен шкаф (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с включени всички необходими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крепежни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елементи за монтаж и аранжиране на кабели 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Cable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arm</w:t>
            </w:r>
            <w:proofErr w:type="spellEnd"/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Други</w:t>
            </w:r>
          </w:p>
        </w:tc>
        <w:tc>
          <w:tcPr>
            <w:tcW w:w="6662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Клавиатура, кирилизирана от производителя и оптична мишка от производителя на сървъра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носещи неговото лого.</w:t>
            </w:r>
          </w:p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Предложения сървър да притежава CE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сертификат.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Операционна система</w:t>
            </w:r>
          </w:p>
        </w:tc>
        <w:tc>
          <w:tcPr>
            <w:tcW w:w="6662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Не се изисква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BA198D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Client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 OS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  <w:proofErr w:type="spellEnd"/>
          </w:p>
        </w:tc>
        <w:tc>
          <w:tcPr>
            <w:tcW w:w="6662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Windows Server 2012R2/2016, Enterprise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Linux</w:t>
            </w:r>
            <w:proofErr w:type="spellEnd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VMware</w:t>
            </w:r>
            <w:proofErr w:type="spellEnd"/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C40" w:rsidRPr="00C40524" w:rsidTr="0003039E">
        <w:tc>
          <w:tcPr>
            <w:tcW w:w="1668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Гаранционен срок</w:t>
            </w:r>
          </w:p>
        </w:tc>
        <w:tc>
          <w:tcPr>
            <w:tcW w:w="6662" w:type="dxa"/>
          </w:tcPr>
          <w:p w:rsidR="00EB7C40" w:rsidRPr="00C40524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98D">
              <w:rPr>
                <w:rFonts w:ascii="Times New Roman" w:hAnsi="Times New Roman" w:cs="Times New Roman"/>
                <w:sz w:val="24"/>
                <w:szCs w:val="24"/>
              </w:rPr>
              <w:t>36 месеца стандартна гаранционна поддръжка на хардуера и софтуера на място, 8x5</w:t>
            </w:r>
            <w:r w:rsidRPr="00C405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</w:tcPr>
          <w:p w:rsidR="00EB7C40" w:rsidRPr="00BA198D" w:rsidRDefault="00EB7C40" w:rsidP="000303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rPr>
          <w:lang w:val="en-US"/>
        </w:rPr>
      </w:pPr>
    </w:p>
    <w:p w:rsidR="00BC4FF6" w:rsidRPr="00BC4FF6" w:rsidRDefault="00BC4FF6" w:rsidP="00EB7C40">
      <w:pPr>
        <w:pStyle w:val="a3"/>
        <w:kinsoku w:val="0"/>
        <w:overflowPunct w:val="0"/>
        <w:spacing w:after="120" w:line="276" w:lineRule="auto"/>
        <w:ind w:left="0" w:right="136"/>
        <w:rPr>
          <w:lang w:val="en-US"/>
        </w:rPr>
      </w:pPr>
    </w:p>
    <w:p w:rsidR="00EB7C40" w:rsidRPr="00C2637F" w:rsidRDefault="00EB7C40" w:rsidP="00EB7C40">
      <w:pPr>
        <w:pStyle w:val="a3"/>
        <w:kinsoku w:val="0"/>
        <w:overflowPunct w:val="0"/>
        <w:spacing w:after="120" w:line="276" w:lineRule="auto"/>
        <w:ind w:left="0" w:right="136"/>
        <w:rPr>
          <w:b/>
        </w:rPr>
      </w:pPr>
      <w:r w:rsidRPr="00C2637F">
        <w:rPr>
          <w:b/>
          <w:lang w:val="en-US"/>
        </w:rPr>
        <w:t>II</w:t>
      </w:r>
      <w:r w:rsidRPr="00C2637F">
        <w:rPr>
          <w:b/>
        </w:rPr>
        <w:t xml:space="preserve">. </w:t>
      </w:r>
      <w:r>
        <w:rPr>
          <w:b/>
        </w:rPr>
        <w:t>П</w:t>
      </w:r>
      <w:r w:rsidRPr="00C2637F">
        <w:rPr>
          <w:b/>
        </w:rPr>
        <w:t xml:space="preserve">ринтер за етикети </w:t>
      </w:r>
      <w:r>
        <w:rPr>
          <w:b/>
        </w:rPr>
        <w:t>(</w:t>
      </w:r>
      <w:proofErr w:type="spellStart"/>
      <w:r>
        <w:rPr>
          <w:b/>
        </w:rPr>
        <w:t>т</w:t>
      </w:r>
      <w:r w:rsidRPr="00C2637F">
        <w:rPr>
          <w:b/>
        </w:rPr>
        <w:t>ермопринтер</w:t>
      </w:r>
      <w:proofErr w:type="spellEnd"/>
      <w:r w:rsidRPr="00C2637F">
        <w:rPr>
          <w:b/>
        </w:rPr>
        <w:t>)</w:t>
      </w:r>
    </w:p>
    <w:tbl>
      <w:tblPr>
        <w:tblW w:w="1530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3261"/>
        <w:gridCol w:w="5811"/>
        <w:gridCol w:w="6237"/>
      </w:tblGrid>
      <w:tr w:rsidR="00EB7C40" w:rsidRPr="00C40524" w:rsidTr="0003039E">
        <w:trPr>
          <w:trHeight w:val="328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  <w:t>Параметър</w:t>
            </w:r>
          </w:p>
        </w:tc>
        <w:tc>
          <w:tcPr>
            <w:tcW w:w="58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  <w:t>Минимално изискване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оборудването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което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стойност</w:t>
            </w:r>
            <w:proofErr w:type="spellEnd"/>
          </w:p>
        </w:tc>
      </w:tr>
      <w:tr w:rsidR="00BC4FF6" w:rsidRPr="00C40524" w:rsidTr="0003039E">
        <w:trPr>
          <w:trHeight w:val="328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Тип на принтера</w:t>
            </w:r>
          </w:p>
        </w:tc>
        <w:tc>
          <w:tcPr>
            <w:tcW w:w="58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Етикетен принтер с термотрансферен метод на печат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</w:tcPr>
          <w:p w:rsidR="00BC4FF6" w:rsidRPr="00C40524" w:rsidRDefault="00BC4FF6" w:rsidP="0003039E">
            <w:pPr>
              <w:spacing w:after="0"/>
              <w:rPr>
                <w:rFonts w:ascii="Times New Roman" w:hAnsi="Times New Roman" w:cs="Times New Roman"/>
                <w:bCs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9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Разделителна способност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203 dpi (8 точки/мм)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  <w:szCs w:val="24"/>
              </w:rPr>
            </w:pPr>
          </w:p>
        </w:tc>
      </w:tr>
      <w:tr w:rsidR="00BC4FF6" w:rsidRPr="00C40524" w:rsidTr="0003039E">
        <w:trPr>
          <w:trHeight w:val="37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Максимална скорост на печат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15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0 мм за секунда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C4FF6" w:rsidRPr="00C40524" w:rsidTr="0003039E">
        <w:trPr>
          <w:trHeight w:val="321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Памет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512 MB Flash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bg-BG"/>
              </w:rPr>
              <w:t>;</w:t>
            </w:r>
          </w:p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256 MB SDRAM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  <w:szCs w:val="24"/>
              </w:rPr>
            </w:pPr>
          </w:p>
        </w:tc>
      </w:tr>
      <w:tr w:rsidR="00BC4FF6" w:rsidRPr="00C40524" w:rsidTr="0003039E">
        <w:trPr>
          <w:trHeight w:val="34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Програмни езици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ZPL и EPL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Датчик за етикети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Датчик отчитащ наличието на етикети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Интерфейси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USB, LAN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  <w:u w:val="single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Медии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Възможност за работа с етикети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за печат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и с непрекъсната медия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;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bg-BG"/>
              </w:rPr>
              <w:br/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Ширина от 15 мм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до 118 мм;</w:t>
            </w:r>
          </w:p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Дължина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до 991 мм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Софтуерна поддръжка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Наличие на драйвери за печат под MS Windows 10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Поддръжка на 1D и 2D баркодове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1D: Code 11, Code 39, Code 93, Code 128, ISBT-128,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UPC-A, UPC-E, EAN-8, EAN-13, UPC and EAN 2-or5-digit extensions, Plessey, Postnet, Standard 2-of-5,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Industrial 2-of-5, Interleaved 2-of-5, Logmars, MSI,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Codabar and Planet Code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;</w:t>
            </w:r>
            <w:r w:rsidRPr="009A51D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                                                                                                            2D: Codablock, PDF417, Code 49, DataMatrix, MaxiCode, QR Code, MicroPDF, Aztec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lastRenderedPageBreak/>
              <w:t>Други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4FF6" w:rsidRPr="00CB564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 xml:space="preserve">Автоматичен нож за рязане; </w:t>
            </w:r>
          </w:p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Да поддържа печат на кирилица.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Захранване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</w:pPr>
            <w:r w:rsidRPr="00CB564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bg-BG" w:eastAsia="bg-BG"/>
              </w:rPr>
              <w:t>100-240VAC, 50-60Hz; ENERGY STAR qualified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Гаранция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24</w:t>
            </w: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месеца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F6" w:rsidRPr="00C40524" w:rsidRDefault="00BC4FF6" w:rsidP="0003039E">
            <w:pPr>
              <w:pStyle w:val="2"/>
              <w:widowControl/>
              <w:autoSpaceDE/>
              <w:autoSpaceDN/>
              <w:adjustRightInd/>
              <w:spacing w:before="0" w:line="276" w:lineRule="auto"/>
              <w:ind w:left="0" w:firstLine="0"/>
              <w:jc w:val="left"/>
              <w:rPr>
                <w:rFonts w:cs="Times New Roman"/>
              </w:rPr>
            </w:pPr>
          </w:p>
        </w:tc>
      </w:tr>
    </w:tbl>
    <w:p w:rsidR="00EB7C40" w:rsidRDefault="00EB7C40" w:rsidP="00EB7C40">
      <w:pPr>
        <w:pStyle w:val="a3"/>
        <w:kinsoku w:val="0"/>
        <w:overflowPunct w:val="0"/>
        <w:spacing w:line="276" w:lineRule="auto"/>
        <w:ind w:left="0" w:right="136"/>
        <w:rPr>
          <w:lang w:val="en-US"/>
        </w:rPr>
      </w:pPr>
    </w:p>
    <w:p w:rsidR="00BC4FF6" w:rsidRPr="00BC4FF6" w:rsidRDefault="00BC4FF6" w:rsidP="00EB7C40">
      <w:pPr>
        <w:pStyle w:val="a3"/>
        <w:kinsoku w:val="0"/>
        <w:overflowPunct w:val="0"/>
        <w:spacing w:line="276" w:lineRule="auto"/>
        <w:ind w:left="0" w:right="136"/>
        <w:rPr>
          <w:lang w:val="en-US"/>
        </w:rPr>
      </w:pPr>
    </w:p>
    <w:p w:rsidR="00EB7C40" w:rsidRPr="00C2637F" w:rsidRDefault="00EB7C40" w:rsidP="00EB7C40">
      <w:pPr>
        <w:pStyle w:val="a3"/>
        <w:kinsoku w:val="0"/>
        <w:overflowPunct w:val="0"/>
        <w:spacing w:line="276" w:lineRule="auto"/>
        <w:ind w:left="0" w:right="136"/>
        <w:rPr>
          <w:b/>
        </w:rPr>
      </w:pPr>
      <w:r w:rsidRPr="00C2637F">
        <w:rPr>
          <w:b/>
          <w:lang w:val="en-US"/>
        </w:rPr>
        <w:t>III</w:t>
      </w:r>
      <w:r w:rsidRPr="00C2637F">
        <w:rPr>
          <w:b/>
        </w:rPr>
        <w:t>. Стационарен</w:t>
      </w:r>
      <w:r>
        <w:rPr>
          <w:b/>
        </w:rPr>
        <w:t xml:space="preserve"> (настолен)</w:t>
      </w:r>
      <w:r w:rsidRPr="00C2637F">
        <w:rPr>
          <w:b/>
        </w:rPr>
        <w:t xml:space="preserve"> </w:t>
      </w:r>
      <w:proofErr w:type="spellStart"/>
      <w:r w:rsidRPr="00C2637F">
        <w:rPr>
          <w:b/>
        </w:rPr>
        <w:t>баркод</w:t>
      </w:r>
      <w:proofErr w:type="spellEnd"/>
      <w:r w:rsidRPr="00C2637F">
        <w:rPr>
          <w:b/>
        </w:rPr>
        <w:t xml:space="preserve"> скенер (четец)</w:t>
      </w:r>
    </w:p>
    <w:tbl>
      <w:tblPr>
        <w:tblW w:w="153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977"/>
        <w:gridCol w:w="6095"/>
        <w:gridCol w:w="6237"/>
      </w:tblGrid>
      <w:tr w:rsidR="00EB7C40" w:rsidRPr="00C40524" w:rsidTr="0003039E">
        <w:trPr>
          <w:trHeight w:val="328"/>
        </w:trPr>
        <w:tc>
          <w:tcPr>
            <w:tcW w:w="2977" w:type="dxa"/>
            <w:shd w:val="clear" w:color="000000" w:fill="auto"/>
            <w:noWrap/>
            <w:vAlign w:val="bottom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  <w:t>Параметър</w:t>
            </w:r>
          </w:p>
        </w:tc>
        <w:tc>
          <w:tcPr>
            <w:tcW w:w="6095" w:type="dxa"/>
            <w:shd w:val="clear" w:color="000000" w:fill="auto"/>
            <w:noWrap/>
            <w:vAlign w:val="bottom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  <w:t>Минимални изискванания</w:t>
            </w:r>
          </w:p>
        </w:tc>
        <w:tc>
          <w:tcPr>
            <w:tcW w:w="6237" w:type="dxa"/>
            <w:shd w:val="clear" w:color="000000" w:fill="auto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оборудването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което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стойност</w:t>
            </w:r>
            <w:proofErr w:type="spellEnd"/>
          </w:p>
        </w:tc>
      </w:tr>
      <w:tr w:rsidR="00BC4FF6" w:rsidRPr="00C40524" w:rsidTr="0003039E">
        <w:trPr>
          <w:trHeight w:val="390"/>
        </w:trPr>
        <w:tc>
          <w:tcPr>
            <w:tcW w:w="2977" w:type="dxa"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Тип на скенера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Omni-directional imager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90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Светлинен източник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LED(s)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90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Обхват на сканиране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46° хоризонтално x 29.5° вертикално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90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Минимален контраст на сканираното изображение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до</w:t>
            </w: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25%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75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Поддържани формати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TIFF, JPEG, Bitmap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75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Декодиращи възможности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1D и 2D (двуизмерни баркодове)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43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Двуизмерни баркодове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QR Code - Standard, Inverse, Micro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190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Интерфейс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USB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Захранване</w:t>
            </w:r>
          </w:p>
        </w:tc>
        <w:tc>
          <w:tcPr>
            <w:tcW w:w="6095" w:type="dxa"/>
          </w:tcPr>
          <w:p w:rsidR="00BC4FF6" w:rsidRPr="009A51D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от интерфейсния кабел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Потребителски индикатори за успешно сканиране</w:t>
            </w:r>
          </w:p>
        </w:tc>
        <w:tc>
          <w:tcPr>
            <w:tcW w:w="6095" w:type="dxa"/>
          </w:tcPr>
          <w:p w:rsidR="00BC4FF6" w:rsidRPr="009A51D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визуален и звуков, с възможност за регулиране на силата на звука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2977" w:type="dxa"/>
          </w:tcPr>
          <w:p w:rsidR="00BC4FF6" w:rsidRPr="009A51D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Стойка</w:t>
            </w:r>
          </w:p>
        </w:tc>
        <w:tc>
          <w:tcPr>
            <w:tcW w:w="6095" w:type="dxa"/>
          </w:tcPr>
          <w:p w:rsidR="00BC4FF6" w:rsidRPr="009A51D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9A51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интегрирана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287"/>
        </w:trPr>
        <w:tc>
          <w:tcPr>
            <w:tcW w:w="2977" w:type="dxa"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Гаранция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24</w:t>
            </w: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месеца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</w:tbl>
    <w:p w:rsidR="00EB7C40" w:rsidRDefault="00EB7C40" w:rsidP="00EB7C40">
      <w:pPr>
        <w:pStyle w:val="a3"/>
        <w:kinsoku w:val="0"/>
        <w:overflowPunct w:val="0"/>
        <w:spacing w:line="276" w:lineRule="auto"/>
        <w:ind w:left="0" w:right="136"/>
        <w:rPr>
          <w:lang w:val="en-US"/>
        </w:rPr>
      </w:pPr>
    </w:p>
    <w:p w:rsidR="00BC4FF6" w:rsidRDefault="00BC4FF6" w:rsidP="00EB7C40">
      <w:pPr>
        <w:pStyle w:val="a3"/>
        <w:kinsoku w:val="0"/>
        <w:overflowPunct w:val="0"/>
        <w:spacing w:line="276" w:lineRule="auto"/>
        <w:ind w:left="0" w:right="136"/>
        <w:rPr>
          <w:lang w:val="en-US"/>
        </w:rPr>
      </w:pPr>
    </w:p>
    <w:p w:rsidR="00BC4FF6" w:rsidRDefault="00BC4FF6" w:rsidP="00EB7C40">
      <w:pPr>
        <w:pStyle w:val="a3"/>
        <w:kinsoku w:val="0"/>
        <w:overflowPunct w:val="0"/>
        <w:spacing w:line="276" w:lineRule="auto"/>
        <w:ind w:left="0" w:right="136"/>
        <w:rPr>
          <w:lang w:val="en-US"/>
        </w:rPr>
      </w:pPr>
    </w:p>
    <w:p w:rsidR="00BC4FF6" w:rsidRDefault="00BC4FF6" w:rsidP="00EB7C40">
      <w:pPr>
        <w:pStyle w:val="a3"/>
        <w:kinsoku w:val="0"/>
        <w:overflowPunct w:val="0"/>
        <w:spacing w:line="276" w:lineRule="auto"/>
        <w:ind w:left="0" w:right="136"/>
        <w:rPr>
          <w:lang w:val="en-US"/>
        </w:rPr>
      </w:pPr>
    </w:p>
    <w:p w:rsidR="00BC4FF6" w:rsidRDefault="00BC4FF6" w:rsidP="00EB7C40">
      <w:pPr>
        <w:pStyle w:val="a3"/>
        <w:kinsoku w:val="0"/>
        <w:overflowPunct w:val="0"/>
        <w:spacing w:line="276" w:lineRule="auto"/>
        <w:ind w:left="0" w:right="136"/>
        <w:rPr>
          <w:lang w:val="en-US"/>
        </w:rPr>
      </w:pPr>
    </w:p>
    <w:p w:rsidR="00BC4FF6" w:rsidRPr="00BC4FF6" w:rsidRDefault="00BC4FF6" w:rsidP="00EB7C40">
      <w:pPr>
        <w:pStyle w:val="a3"/>
        <w:kinsoku w:val="0"/>
        <w:overflowPunct w:val="0"/>
        <w:spacing w:line="276" w:lineRule="auto"/>
        <w:ind w:left="0" w:right="136"/>
        <w:rPr>
          <w:lang w:val="en-US"/>
        </w:rPr>
      </w:pPr>
    </w:p>
    <w:p w:rsidR="00EB7C40" w:rsidRPr="00C2637F" w:rsidRDefault="00EB7C40" w:rsidP="00EB7C40">
      <w:pPr>
        <w:pStyle w:val="a3"/>
        <w:kinsoku w:val="0"/>
        <w:overflowPunct w:val="0"/>
        <w:spacing w:line="276" w:lineRule="auto"/>
        <w:ind w:left="0" w:right="136"/>
        <w:rPr>
          <w:b/>
        </w:rPr>
      </w:pPr>
      <w:r w:rsidRPr="00C2637F">
        <w:rPr>
          <w:b/>
          <w:lang w:val="en-US"/>
        </w:rPr>
        <w:lastRenderedPageBreak/>
        <w:t>IV</w:t>
      </w:r>
      <w:r w:rsidRPr="00C2637F">
        <w:rPr>
          <w:b/>
        </w:rPr>
        <w:t xml:space="preserve">. Ръчен </w:t>
      </w:r>
      <w:proofErr w:type="spellStart"/>
      <w:r w:rsidRPr="00C2637F">
        <w:rPr>
          <w:b/>
        </w:rPr>
        <w:t>баркод</w:t>
      </w:r>
      <w:proofErr w:type="spellEnd"/>
      <w:r w:rsidRPr="00C2637F">
        <w:rPr>
          <w:b/>
        </w:rPr>
        <w:t xml:space="preserve"> скенер (четец)</w:t>
      </w:r>
    </w:p>
    <w:tbl>
      <w:tblPr>
        <w:tblW w:w="153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977"/>
        <w:gridCol w:w="6095"/>
        <w:gridCol w:w="6237"/>
      </w:tblGrid>
      <w:tr w:rsidR="00EB7C40" w:rsidRPr="00C40524" w:rsidTr="0003039E">
        <w:trPr>
          <w:trHeight w:val="328"/>
        </w:trPr>
        <w:tc>
          <w:tcPr>
            <w:tcW w:w="2977" w:type="dxa"/>
            <w:shd w:val="clear" w:color="000000" w:fill="auto"/>
            <w:noWrap/>
            <w:vAlign w:val="bottom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  <w:t>Параметър</w:t>
            </w:r>
          </w:p>
        </w:tc>
        <w:tc>
          <w:tcPr>
            <w:tcW w:w="6095" w:type="dxa"/>
            <w:shd w:val="clear" w:color="000000" w:fill="auto"/>
            <w:noWrap/>
            <w:vAlign w:val="bottom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r w:rsidRPr="00C40524"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  <w:t>Минимални изискванания</w:t>
            </w:r>
          </w:p>
        </w:tc>
        <w:tc>
          <w:tcPr>
            <w:tcW w:w="6237" w:type="dxa"/>
            <w:shd w:val="clear" w:color="000000" w:fill="auto"/>
          </w:tcPr>
          <w:p w:rsidR="00EB7C40" w:rsidRPr="00C40524" w:rsidRDefault="00EB7C40" w:rsidP="0003039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lang w:eastAsia="bg-BG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оборудването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което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стойност</w:t>
            </w:r>
            <w:proofErr w:type="spellEnd"/>
          </w:p>
        </w:tc>
      </w:tr>
      <w:tr w:rsidR="00BC4FF6" w:rsidRPr="00C40524" w:rsidTr="0003039E">
        <w:trPr>
          <w:trHeight w:val="390"/>
        </w:trPr>
        <w:tc>
          <w:tcPr>
            <w:tcW w:w="2977" w:type="dxa"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Светлинен източник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LED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(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s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90"/>
        </w:trPr>
        <w:tc>
          <w:tcPr>
            <w:tcW w:w="2977" w:type="dxa"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Сензор за изображения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Минимум 640 х 480 пиксела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90"/>
        </w:trPr>
        <w:tc>
          <w:tcPr>
            <w:tcW w:w="2977" w:type="dxa"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Зрително поле (image field of view)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32.8° H x 24.8° V Nominal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90"/>
        </w:trPr>
        <w:tc>
          <w:tcPr>
            <w:tcW w:w="2977" w:type="dxa"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Минимален контраст на сканираното изображение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до</w:t>
            </w: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25%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75"/>
        </w:trPr>
        <w:tc>
          <w:tcPr>
            <w:tcW w:w="2977" w:type="dxa"/>
          </w:tcPr>
          <w:p w:rsidR="00BC4FF6" w:rsidRPr="005E37C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Захранване</w:t>
            </w:r>
          </w:p>
        </w:tc>
        <w:tc>
          <w:tcPr>
            <w:tcW w:w="6095" w:type="dxa"/>
          </w:tcPr>
          <w:p w:rsidR="00BC4FF6" w:rsidRPr="005E37C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от интерфейсния кабел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75"/>
        </w:trPr>
        <w:tc>
          <w:tcPr>
            <w:tcW w:w="2977" w:type="dxa"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Скорост на сканиране (motion tolerance)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13 см/сек при ръчно сканиране и/или 76 см./сек при сканиране от стойка за 13 mil UPC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43"/>
        </w:trPr>
        <w:tc>
          <w:tcPr>
            <w:tcW w:w="2977" w:type="dxa"/>
          </w:tcPr>
          <w:p w:rsidR="00BC4FF6" w:rsidRPr="005E37C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Интерфейс</w:t>
            </w:r>
          </w:p>
        </w:tc>
        <w:tc>
          <w:tcPr>
            <w:tcW w:w="6095" w:type="dxa"/>
          </w:tcPr>
          <w:p w:rsidR="00BC4FF6" w:rsidRPr="005E37C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USB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190"/>
        </w:trPr>
        <w:tc>
          <w:tcPr>
            <w:tcW w:w="2977" w:type="dxa"/>
          </w:tcPr>
          <w:p w:rsidR="00BC4FF6" w:rsidRPr="005E37C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Декодиращи възможности</w:t>
            </w:r>
          </w:p>
        </w:tc>
        <w:tc>
          <w:tcPr>
            <w:tcW w:w="6095" w:type="dxa"/>
          </w:tcPr>
          <w:p w:rsidR="00BC4FF6" w:rsidRPr="005E37C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1D и 2D (двуизмерни баркодове)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2977" w:type="dxa"/>
          </w:tcPr>
          <w:p w:rsidR="00BC4FF6" w:rsidRPr="005E37C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Двуизмерни баркодове</w:t>
            </w:r>
          </w:p>
        </w:tc>
        <w:tc>
          <w:tcPr>
            <w:tcW w:w="6095" w:type="dxa"/>
          </w:tcPr>
          <w:p w:rsidR="00BC4FF6" w:rsidRPr="005E37C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PDF417, Composite Codes, TLC-39, Aztec, DataMatrix,</w:t>
            </w:r>
          </w:p>
          <w:p w:rsidR="00BC4FF6" w:rsidRPr="005E37C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MaxiCode, QR Code, Micro QR, Postal Codes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2977" w:type="dxa"/>
          </w:tcPr>
          <w:p w:rsidR="00BC4FF6" w:rsidRPr="005E37C3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Потребителски индикатори</w:t>
            </w:r>
          </w:p>
        </w:tc>
        <w:tc>
          <w:tcPr>
            <w:tcW w:w="6095" w:type="dxa"/>
          </w:tcPr>
          <w:p w:rsidR="00BC4FF6" w:rsidRPr="005E37C3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5E37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LED индикатор за успешно декодиране (good decode LEDs) или еквивалент, сигнално устройство (beeper) с регулируема сила на звука  или еквивалент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  <w:tr w:rsidR="00BC4FF6" w:rsidRPr="00C40524" w:rsidTr="0003039E">
        <w:trPr>
          <w:trHeight w:val="330"/>
        </w:trPr>
        <w:tc>
          <w:tcPr>
            <w:tcW w:w="2977" w:type="dxa"/>
          </w:tcPr>
          <w:p w:rsidR="00BC4FF6" w:rsidRPr="00BA198D" w:rsidRDefault="00BC4FF6" w:rsidP="0084566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>Гаранция</w:t>
            </w:r>
          </w:p>
        </w:tc>
        <w:tc>
          <w:tcPr>
            <w:tcW w:w="6095" w:type="dxa"/>
          </w:tcPr>
          <w:p w:rsidR="00BC4FF6" w:rsidRPr="00BA198D" w:rsidRDefault="00BC4FF6" w:rsidP="008456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</w:pP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t>24</w:t>
            </w:r>
            <w:r w:rsidRPr="00BA19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bg-BG" w:eastAsia="bg-BG"/>
              </w:rPr>
              <w:t xml:space="preserve"> месеца</w:t>
            </w:r>
          </w:p>
        </w:tc>
        <w:tc>
          <w:tcPr>
            <w:tcW w:w="6237" w:type="dxa"/>
          </w:tcPr>
          <w:p w:rsidR="00BC4FF6" w:rsidRPr="00C40524" w:rsidRDefault="00BC4FF6" w:rsidP="0003039E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lang w:eastAsia="bg-BG"/>
              </w:rPr>
            </w:pPr>
          </w:p>
        </w:tc>
      </w:tr>
    </w:tbl>
    <w:p w:rsidR="00EB7C40" w:rsidRDefault="00EB7C40" w:rsidP="00EB7C40">
      <w:pPr>
        <w:pStyle w:val="a3"/>
        <w:kinsoku w:val="0"/>
        <w:overflowPunct w:val="0"/>
        <w:spacing w:after="120" w:line="276" w:lineRule="auto"/>
        <w:ind w:left="0" w:right="136"/>
      </w:pPr>
    </w:p>
    <w:p w:rsidR="001D7A10" w:rsidRDefault="001D7A10"/>
    <w:sectPr w:rsidR="001D7A10" w:rsidSect="00C2637F">
      <w:pgSz w:w="16838" w:h="11906" w:orient="landscape"/>
      <w:pgMar w:top="1276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B7C40"/>
    <w:rsid w:val="001D7A10"/>
    <w:rsid w:val="006E7E16"/>
    <w:rsid w:val="00BC4FF6"/>
    <w:rsid w:val="00EB7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B7C40"/>
    <w:pPr>
      <w:widowControl w:val="0"/>
      <w:autoSpaceDE w:val="0"/>
      <w:autoSpaceDN w:val="0"/>
      <w:adjustRightInd w:val="0"/>
      <w:spacing w:after="0" w:line="240" w:lineRule="auto"/>
      <w:ind w:left="216"/>
      <w:jc w:val="both"/>
    </w:pPr>
    <w:rPr>
      <w:rFonts w:ascii="Times New Roman" w:hAnsi="Times New Roman" w:cs="Times New Roman"/>
      <w:sz w:val="24"/>
      <w:szCs w:val="24"/>
      <w:lang w:val="bg-BG" w:eastAsia="bg-BG"/>
    </w:rPr>
  </w:style>
  <w:style w:type="character" w:customStyle="1" w:styleId="a4">
    <w:name w:val="Основен текст Знак"/>
    <w:basedOn w:val="a0"/>
    <w:link w:val="a3"/>
    <w:uiPriority w:val="1"/>
    <w:rsid w:val="00EB7C40"/>
    <w:rPr>
      <w:rFonts w:ascii="Times New Roman" w:hAnsi="Times New Roman" w:cs="Times New Roman"/>
      <w:sz w:val="24"/>
      <w:szCs w:val="24"/>
      <w:lang w:val="bg-BG" w:eastAsia="bg-BG"/>
    </w:rPr>
  </w:style>
  <w:style w:type="table" w:styleId="a5">
    <w:name w:val="Table Grid"/>
    <w:basedOn w:val="a1"/>
    <w:uiPriority w:val="59"/>
    <w:rsid w:val="00EB7C40"/>
    <w:pPr>
      <w:spacing w:after="0" w:line="240" w:lineRule="auto"/>
    </w:pPr>
    <w:rPr>
      <w:rFonts w:eastAsiaTheme="minorHAnsi"/>
      <w:lang w:val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Списък на абзаци2"/>
    <w:basedOn w:val="a"/>
    <w:qFormat/>
    <w:rsid w:val="00EB7C40"/>
    <w:pPr>
      <w:widowControl w:val="0"/>
      <w:autoSpaceDE w:val="0"/>
      <w:autoSpaceDN w:val="0"/>
      <w:adjustRightInd w:val="0"/>
      <w:spacing w:before="60" w:after="0" w:line="288" w:lineRule="auto"/>
      <w:ind w:left="720" w:firstLine="709"/>
      <w:contextualSpacing/>
      <w:jc w:val="both"/>
    </w:pPr>
    <w:rPr>
      <w:rFonts w:ascii="Times New Roman" w:eastAsia="Times New Roman" w:hAnsi="Times New Roman" w:cs="Arial"/>
      <w:sz w:val="24"/>
      <w:szCs w:val="20"/>
      <w:lang w:val="bg-BG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1071</Words>
  <Characters>6111</Characters>
  <Application>Microsoft Office Word</Application>
  <DocSecurity>0</DocSecurity>
  <Lines>50</Lines>
  <Paragraphs>14</Paragraphs>
  <ScaleCrop>false</ScaleCrop>
  <Company/>
  <LinksUpToDate>false</LinksUpToDate>
  <CharactersWithSpaces>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TM</cp:lastModifiedBy>
  <cp:revision>2</cp:revision>
  <dcterms:created xsi:type="dcterms:W3CDTF">2019-05-09T15:41:00Z</dcterms:created>
  <dcterms:modified xsi:type="dcterms:W3CDTF">2019-05-16T10:56:00Z</dcterms:modified>
</cp:coreProperties>
</file>